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445B" w:rsidRPr="00AB445B" w:rsidRDefault="00AB445B" w:rsidP="00AB445B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B445B">
        <w:rPr>
          <w:rFonts w:ascii="Times New Roman" w:hAnsi="Times New Roman" w:cs="Times New Roman"/>
          <w:sz w:val="28"/>
          <w:szCs w:val="28"/>
        </w:rPr>
        <w:t>Қала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шаруашылығының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тиімділігі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қаланың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учаскелерінен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алынған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ақпараттың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уақтылығына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толықтығына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сенімділігіне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оларға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әсерін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беруге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жедел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ден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қоюдың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аймақтық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жүйелерін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АСУД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орынды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көрінеді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шешім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АСУДТЫҢ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ақпарат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ағындарын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резервінің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60% -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ына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болғандықтан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>.</w:t>
      </w:r>
    </w:p>
    <w:p w:rsidR="00EB02CD" w:rsidRPr="00AB445B" w:rsidRDefault="00AB445B" w:rsidP="00AB445B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B445B">
        <w:rPr>
          <w:rFonts w:ascii="Times New Roman" w:hAnsi="Times New Roman" w:cs="Times New Roman"/>
          <w:sz w:val="28"/>
          <w:szCs w:val="28"/>
        </w:rPr>
        <w:t>Өңірлік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жедел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ден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қою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жүйесінің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қала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жолдарындағы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жедел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жағдай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ақпаратты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ауқымында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ахуалдың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өзгеруіне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әкімшілік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орг</w:t>
      </w:r>
      <w:bookmarkStart w:id="0" w:name="_GoBack"/>
      <w:bookmarkEnd w:id="0"/>
      <w:r w:rsidRPr="00AB445B">
        <w:rPr>
          <w:rFonts w:ascii="Times New Roman" w:hAnsi="Times New Roman" w:cs="Times New Roman"/>
          <w:sz w:val="28"/>
          <w:szCs w:val="28"/>
        </w:rPr>
        <w:t>андар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уақтылы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ден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қою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445B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AB445B">
        <w:rPr>
          <w:rFonts w:ascii="Times New Roman" w:hAnsi="Times New Roman" w:cs="Times New Roman"/>
          <w:sz w:val="28"/>
          <w:szCs w:val="28"/>
        </w:rPr>
        <w:t>.</w:t>
      </w:r>
    </w:p>
    <w:sectPr w:rsidR="00EB02CD" w:rsidRPr="00AB44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049"/>
    <w:rsid w:val="00AB445B"/>
    <w:rsid w:val="00DF7049"/>
    <w:rsid w:val="00EB0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B94460-7E85-4012-8E75-25AB0B189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2021-09-24T01:48:00Z</dcterms:created>
  <dcterms:modified xsi:type="dcterms:W3CDTF">2021-09-24T01:49:00Z</dcterms:modified>
</cp:coreProperties>
</file>